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6AE6848E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CA44BC" w:rsidRPr="00CA44BC">
        <w:rPr>
          <w:rFonts w:ascii="Arial" w:eastAsia="Calibri" w:hAnsi="Arial" w:cs="Arial"/>
          <w:i/>
          <w:iCs/>
        </w:rPr>
        <w:t>32625 Sertifikavimo ir persertifikavimo paslaugos ET-2, MT-2, UT-2, VT-2 metodams</w:t>
      </w:r>
      <w:r w:rsidR="00CA44BC" w:rsidRPr="00CA44BC">
        <w:rPr>
          <w:rFonts w:ascii="Arial" w:eastAsia="Calibri" w:hAnsi="Arial" w:cs="Arial"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BC1FDE"/>
    <w:rsid w:val="00C07D96"/>
    <w:rsid w:val="00C52C00"/>
    <w:rsid w:val="00C6762A"/>
    <w:rsid w:val="00C8042D"/>
    <w:rsid w:val="00CA44BC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AF16DA"/>
    <w:rsid w:val="00B90D5F"/>
    <w:rsid w:val="00BC1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90243C4-33B3-40DA-B09A-27138BA86C62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  <ds:schemaRef ds:uri="d47d9c90-3388-4b59-86b5-0243d7c4267f"/>
    <ds:schemaRef ds:uri="10f09edd-b70a-49d0-a6bd-6e785ce3b98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2026-05-12T06:02:00Z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